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BD" w:rsidRDefault="00BA0CBD"/>
    <w:p w:rsidR="00DD5152" w:rsidRPr="009E0F0A" w:rsidRDefault="004C7D3E" w:rsidP="00DD5152">
      <w:pPr>
        <w:autoSpaceDE w:val="0"/>
        <w:autoSpaceDN w:val="0"/>
        <w:adjustRightInd w:val="0"/>
        <w:rPr>
          <w:rFonts w:ascii="Arial" w:eastAsia="Palatino-Roman" w:hAnsi="Arial" w:cs="Arial"/>
          <w:b/>
          <w:sz w:val="18"/>
          <w:szCs w:val="16"/>
        </w:rPr>
      </w:pPr>
      <w:r>
        <w:rPr>
          <w:rFonts w:ascii="Arial" w:eastAsia="Palatino-Roman" w:hAnsi="Arial" w:cs="Arial"/>
          <w:b/>
          <w:szCs w:val="20"/>
        </w:rPr>
        <w:t>CAP-Diagramm und GINI-Koeffizient</w:t>
      </w:r>
      <w:r w:rsidR="00DD5152" w:rsidRPr="009E0F0A">
        <w:rPr>
          <w:rFonts w:ascii="Arial" w:eastAsia="Palatino-Roman" w:hAnsi="Arial" w:cs="Arial"/>
          <w:b/>
          <w:sz w:val="18"/>
          <w:szCs w:val="16"/>
        </w:rPr>
        <w:t>.</w:t>
      </w:r>
    </w:p>
    <w:p w:rsidR="00D8659D" w:rsidRDefault="004C7D3E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Die CAP-Kurve ist die grafische Darstellung der Trennschärfe eines Rating- oder Scoring-Modells.</w:t>
      </w:r>
    </w:p>
    <w:p w:rsidR="004C7D3E" w:rsidRDefault="004C7D3E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 xml:space="preserve">Auf der </w:t>
      </w:r>
      <w:proofErr w:type="spellStart"/>
      <w:r>
        <w:rPr>
          <w:rFonts w:ascii="Arial" w:eastAsia="Palatino-Roman" w:hAnsi="Arial" w:cs="Arial"/>
          <w:sz w:val="20"/>
          <w:szCs w:val="20"/>
        </w:rPr>
        <w:t>x-Achse</w:t>
      </w:r>
      <w:proofErr w:type="spellEnd"/>
      <w:r>
        <w:rPr>
          <w:rFonts w:ascii="Arial" w:eastAsia="Palatino-Roman" w:hAnsi="Arial" w:cs="Arial"/>
          <w:sz w:val="20"/>
          <w:szCs w:val="20"/>
        </w:rPr>
        <w:t xml:space="preserve"> wird </w:t>
      </w:r>
      <w:r w:rsidR="00A211AE">
        <w:rPr>
          <w:rFonts w:ascii="Arial" w:eastAsia="Palatino-Roman" w:hAnsi="Arial" w:cs="Arial"/>
          <w:sz w:val="20"/>
          <w:szCs w:val="20"/>
        </w:rPr>
        <w:t>der</w:t>
      </w:r>
      <w:r>
        <w:rPr>
          <w:rFonts w:ascii="Arial" w:eastAsia="Palatino-Roman" w:hAnsi="Arial" w:cs="Arial"/>
          <w:sz w:val="20"/>
          <w:szCs w:val="20"/>
        </w:rPr>
        <w:t xml:space="preserve"> kumulierte</w:t>
      </w:r>
      <w:r w:rsidR="00A211AE">
        <w:rPr>
          <w:rFonts w:ascii="Arial" w:eastAsia="Palatino-Roman" w:hAnsi="Arial" w:cs="Arial"/>
          <w:sz w:val="20"/>
          <w:szCs w:val="20"/>
        </w:rPr>
        <w:t xml:space="preserve"> Anteil der Beobachtungen sortiert nach ihrer Bonität abgetragen.</w:t>
      </w:r>
    </w:p>
    <w:p w:rsidR="00A211AE" w:rsidRDefault="00A211AE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Auf der y-Achse wird der kumulierte Anteil der Ausfälle abgetragen.</w:t>
      </w:r>
    </w:p>
    <w:p w:rsidR="00A211AE" w:rsidRDefault="00A211AE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Neben der CAP-Kurve des Modells werden noch die CAP-Kurve des zufälligen Modells (Winkelhalbierende) und die CAP-Kurve des perfekten Modells abgetragen.</w:t>
      </w:r>
    </w:p>
    <w:p w:rsidR="004C7D3E" w:rsidRPr="004C7D3E" w:rsidRDefault="004C7D3E" w:rsidP="004C7D3E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p w:rsidR="004C7D3E" w:rsidRDefault="004C7D3E" w:rsidP="004C7D3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C7D3E">
        <w:rPr>
          <w:noProof/>
          <w:lang w:eastAsia="de-DE"/>
        </w:rPr>
        <w:drawing>
          <wp:inline distT="0" distB="0" distL="0" distR="0" wp14:anchorId="6F286CD3" wp14:editId="7CE3D3F5">
            <wp:extent cx="2973600" cy="23832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3600" cy="23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D3E" w:rsidRDefault="004C7D3E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p w:rsidR="00DD5152" w:rsidRPr="009E0F0A" w:rsidRDefault="004C7D3E" w:rsidP="00DD515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Die Trennschärfe der CAP-Kurve kann mit Hilfe des GINI-Koeffizienten (G) quantifiziert werden. AR ist die Fläche zwischen der Geraden eines zufälligen Modells und der CAP-Kurve des Modells. AP ist die Fläche zwischen der CAP-Kurve des Modells und der CAP-Kurve des perfekten Modells. Der GINI-Koeffizient berechnet sich wie folgt:</w:t>
      </w:r>
    </w:p>
    <w:p w:rsidR="00DD5152" w:rsidRPr="009E0F0A" w:rsidRDefault="004C7D3E" w:rsidP="00DD5152">
      <w:pPr>
        <w:rPr>
          <w:rFonts w:ascii="Arial" w:eastAsia="Palatino-Roman" w:hAnsi="Arial" w:cs="Arial"/>
          <w:sz w:val="20"/>
          <w:szCs w:val="20"/>
        </w:rPr>
      </w:pPr>
      <w:r w:rsidRPr="004C7D3E">
        <w:rPr>
          <w:noProof/>
          <w:lang w:eastAsia="de-DE"/>
        </w:rPr>
        <w:drawing>
          <wp:inline distT="0" distB="0" distL="0" distR="0" wp14:anchorId="1838F81E" wp14:editId="5C934E6B">
            <wp:extent cx="1026000" cy="532800"/>
            <wp:effectExtent l="0" t="0" r="3175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6000" cy="5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BB2" w:rsidRPr="00A211AE" w:rsidRDefault="00051BB2" w:rsidP="00A211AE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p w:rsidR="00051BB2" w:rsidRDefault="00A211AE" w:rsidP="00051BB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 w:rsidRPr="00A211AE">
        <w:rPr>
          <w:rFonts w:ascii="Arial" w:eastAsia="Palatino-Roman" w:hAnsi="Arial" w:cs="Arial"/>
          <w:sz w:val="20"/>
          <w:szCs w:val="20"/>
        </w:rPr>
        <w:t>CAP-</w:t>
      </w:r>
      <w:r>
        <w:rPr>
          <w:rFonts w:ascii="Arial" w:eastAsia="Palatino-Roman" w:hAnsi="Arial" w:cs="Arial"/>
          <w:sz w:val="20"/>
          <w:szCs w:val="20"/>
        </w:rPr>
        <w:t>Diagramm des Beispiels</w:t>
      </w:r>
    </w:p>
    <w:p w:rsidR="00A211AE" w:rsidRPr="00A211AE" w:rsidRDefault="00A211AE" w:rsidP="00051BB2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p w:rsidR="004C7D3E" w:rsidRDefault="00A211AE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noProof/>
          <w:sz w:val="20"/>
          <w:szCs w:val="20"/>
          <w:lang w:eastAsia="de-DE"/>
        </w:rPr>
        <w:drawing>
          <wp:inline distT="0" distB="0" distL="0" distR="0" wp14:anchorId="53161968">
            <wp:extent cx="3049200" cy="24444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200" cy="244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0B91" w:rsidRPr="00EB0B91" w:rsidRDefault="00EB0B91" w:rsidP="00EB0B91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tbl>
      <w:tblPr>
        <w:tblW w:w="48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624"/>
        <w:gridCol w:w="1624"/>
      </w:tblGrid>
      <w:tr w:rsidR="00EB0B91" w:rsidRPr="00EB0B91">
        <w:trPr>
          <w:cantSplit/>
        </w:trPr>
        <w:tc>
          <w:tcPr>
            <w:tcW w:w="4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B0B91" w:rsidRPr="00EB0B91" w:rsidRDefault="00EB0B91" w:rsidP="00EB0B9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0B9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Bericht</w:t>
            </w:r>
          </w:p>
        </w:tc>
      </w:tr>
      <w:tr w:rsidR="00EB0B91" w:rsidRPr="00EB0B91">
        <w:trPr>
          <w:cantSplit/>
        </w:trPr>
        <w:tc>
          <w:tcPr>
            <w:tcW w:w="4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B0B91" w:rsidRPr="00EB0B91" w:rsidRDefault="00EB0B91" w:rsidP="00EB0B91">
            <w:pPr>
              <w:autoSpaceDE w:val="0"/>
              <w:autoSpaceDN w:val="0"/>
              <w:adjustRightInd w:val="0"/>
              <w:spacing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B9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Mittelwert  </w:t>
            </w:r>
          </w:p>
        </w:tc>
      </w:tr>
      <w:tr w:rsidR="00EB0B91" w:rsidRPr="00EB0B91">
        <w:trPr>
          <w:cantSplit/>
        </w:trPr>
        <w:tc>
          <w:tcPr>
            <w:tcW w:w="1624" w:type="dxa"/>
            <w:shd w:val="clear" w:color="auto" w:fill="FFFFFF"/>
            <w:vAlign w:val="center"/>
          </w:tcPr>
          <w:p w:rsidR="00EB0B91" w:rsidRPr="00EB0B91" w:rsidRDefault="00EB0B91" w:rsidP="00EB0B9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B91">
              <w:rPr>
                <w:rFonts w:ascii="Arial" w:hAnsi="Arial" w:cs="Arial"/>
                <w:b/>
                <w:color w:val="000000"/>
                <w:sz w:val="18"/>
                <w:szCs w:val="18"/>
              </w:rPr>
              <w:t>AR</w:t>
            </w:r>
          </w:p>
        </w:tc>
        <w:tc>
          <w:tcPr>
            <w:tcW w:w="1624" w:type="dxa"/>
            <w:shd w:val="clear" w:color="auto" w:fill="FFFFFF"/>
            <w:vAlign w:val="center"/>
          </w:tcPr>
          <w:p w:rsidR="00EB0B91" w:rsidRPr="00EB0B91" w:rsidRDefault="00EB0B91" w:rsidP="00EB0B9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B91">
              <w:rPr>
                <w:rFonts w:ascii="Arial" w:hAnsi="Arial" w:cs="Arial"/>
                <w:b/>
                <w:color w:val="000000"/>
                <w:sz w:val="18"/>
                <w:szCs w:val="18"/>
              </w:rPr>
              <w:t>AP</w:t>
            </w:r>
          </w:p>
        </w:tc>
        <w:tc>
          <w:tcPr>
            <w:tcW w:w="1624" w:type="dxa"/>
            <w:shd w:val="clear" w:color="auto" w:fill="FFFFFF"/>
            <w:vAlign w:val="center"/>
          </w:tcPr>
          <w:p w:rsidR="00EB0B91" w:rsidRPr="00EB0B91" w:rsidRDefault="00EB0B91" w:rsidP="00EB0B9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B91">
              <w:rPr>
                <w:rFonts w:ascii="Arial" w:hAnsi="Arial" w:cs="Arial"/>
                <w:b/>
                <w:color w:val="000000"/>
                <w:sz w:val="18"/>
                <w:szCs w:val="18"/>
              </w:rPr>
              <w:t>GINI</w:t>
            </w:r>
          </w:p>
        </w:tc>
      </w:tr>
      <w:tr w:rsidR="00EB0B91" w:rsidRPr="00EB0B91">
        <w:trPr>
          <w:cantSplit/>
        </w:trPr>
        <w:tc>
          <w:tcPr>
            <w:tcW w:w="1624" w:type="dxa"/>
            <w:shd w:val="clear" w:color="auto" w:fill="FFFFFF"/>
          </w:tcPr>
          <w:p w:rsidR="00EB0B91" w:rsidRPr="00EB0B91" w:rsidRDefault="00EB0B91" w:rsidP="00EB0B9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0B91">
              <w:rPr>
                <w:rFonts w:ascii="Arial" w:hAnsi="Arial" w:cs="Arial"/>
                <w:color w:val="000000"/>
                <w:sz w:val="18"/>
                <w:szCs w:val="18"/>
              </w:rPr>
              <w:t>,262640</w:t>
            </w:r>
          </w:p>
        </w:tc>
        <w:tc>
          <w:tcPr>
            <w:tcW w:w="1624" w:type="dxa"/>
            <w:shd w:val="clear" w:color="auto" w:fill="FFFFFF"/>
          </w:tcPr>
          <w:p w:rsidR="00EB0B91" w:rsidRPr="00EB0B91" w:rsidRDefault="00EB0B91" w:rsidP="00EB0B9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0B91">
              <w:rPr>
                <w:rFonts w:ascii="Arial" w:hAnsi="Arial" w:cs="Arial"/>
                <w:color w:val="000000"/>
                <w:sz w:val="18"/>
                <w:szCs w:val="18"/>
              </w:rPr>
              <w:t>,106643</w:t>
            </w:r>
          </w:p>
        </w:tc>
        <w:tc>
          <w:tcPr>
            <w:tcW w:w="1624" w:type="dxa"/>
            <w:shd w:val="clear" w:color="auto" w:fill="FFFFFF"/>
          </w:tcPr>
          <w:p w:rsidR="00EB0B91" w:rsidRPr="00EB0B91" w:rsidRDefault="00EB0B91" w:rsidP="00EB0B9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0B91">
              <w:rPr>
                <w:rFonts w:ascii="Arial" w:hAnsi="Arial" w:cs="Arial"/>
                <w:color w:val="000000"/>
                <w:sz w:val="18"/>
                <w:szCs w:val="18"/>
              </w:rPr>
              <w:t>,711215</w:t>
            </w:r>
          </w:p>
        </w:tc>
      </w:tr>
    </w:tbl>
    <w:p w:rsidR="00EB0B91" w:rsidRPr="00EB0B91" w:rsidRDefault="00EB0B91" w:rsidP="00EB0B91">
      <w:pPr>
        <w:autoSpaceDE w:val="0"/>
        <w:autoSpaceDN w:val="0"/>
        <w:adjustRightInd w:val="0"/>
        <w:rPr>
          <w:rFonts w:ascii="Arial" w:eastAsia="Palatino-Roman" w:hAnsi="Arial" w:cs="Arial"/>
          <w:sz w:val="20"/>
          <w:szCs w:val="20"/>
        </w:rPr>
      </w:pPr>
    </w:p>
    <w:p w:rsidR="00DD6DD3" w:rsidRDefault="00DD6DD3">
      <w:pPr>
        <w:rPr>
          <w:rFonts w:ascii="Arial" w:eastAsia="Palatino-Roman" w:hAnsi="Arial" w:cs="Arial"/>
          <w:sz w:val="20"/>
          <w:szCs w:val="20"/>
        </w:rPr>
      </w:pPr>
      <w:bookmarkStart w:id="0" w:name="_GoBack"/>
      <w:bookmarkEnd w:id="0"/>
    </w:p>
    <w:sectPr w:rsidR="00DD6D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Roma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52"/>
    <w:rsid w:val="00051BB2"/>
    <w:rsid w:val="000875FE"/>
    <w:rsid w:val="0011727E"/>
    <w:rsid w:val="00226130"/>
    <w:rsid w:val="002D1D71"/>
    <w:rsid w:val="003F68E3"/>
    <w:rsid w:val="00437DB9"/>
    <w:rsid w:val="004C7D3E"/>
    <w:rsid w:val="005B398D"/>
    <w:rsid w:val="006B1F69"/>
    <w:rsid w:val="006E1E68"/>
    <w:rsid w:val="007D5693"/>
    <w:rsid w:val="00850150"/>
    <w:rsid w:val="00956D2F"/>
    <w:rsid w:val="009E0F0A"/>
    <w:rsid w:val="00A211AE"/>
    <w:rsid w:val="00A51963"/>
    <w:rsid w:val="00AE1A72"/>
    <w:rsid w:val="00B23A02"/>
    <w:rsid w:val="00BA0CBD"/>
    <w:rsid w:val="00CB1E7C"/>
    <w:rsid w:val="00D55913"/>
    <w:rsid w:val="00D84C3B"/>
    <w:rsid w:val="00D8659D"/>
    <w:rsid w:val="00DD5152"/>
    <w:rsid w:val="00DD6DD3"/>
    <w:rsid w:val="00EB0B91"/>
    <w:rsid w:val="00FB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1A72"/>
  </w:style>
  <w:style w:type="paragraph" w:styleId="berschrift1">
    <w:name w:val="heading 1"/>
    <w:basedOn w:val="Standard"/>
    <w:next w:val="Standard"/>
    <w:link w:val="berschrift1Zchn"/>
    <w:uiPriority w:val="9"/>
    <w:qFormat/>
    <w:rsid w:val="00AE1A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1A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ference-text">
    <w:name w:val="reference-text"/>
    <w:basedOn w:val="Absatz-Standardschriftart"/>
    <w:rsid w:val="00AE1A72"/>
  </w:style>
  <w:style w:type="character" w:customStyle="1" w:styleId="berschrift1Zchn">
    <w:name w:val="Überschrift 1 Zchn"/>
    <w:basedOn w:val="Absatz-Standardschriftart"/>
    <w:link w:val="berschrift1"/>
    <w:uiPriority w:val="9"/>
    <w:rsid w:val="00AE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1A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E1A7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1A72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E1A72"/>
  </w:style>
  <w:style w:type="paragraph" w:styleId="Fuzeile">
    <w:name w:val="footer"/>
    <w:basedOn w:val="Standard"/>
    <w:link w:val="Fu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E1A72"/>
  </w:style>
  <w:style w:type="paragraph" w:styleId="Beschriftung">
    <w:name w:val="caption"/>
    <w:basedOn w:val="Standard"/>
    <w:next w:val="Standard"/>
    <w:uiPriority w:val="35"/>
    <w:unhideWhenUsed/>
    <w:qFormat/>
    <w:rsid w:val="00AE1A72"/>
    <w:pPr>
      <w:spacing w:after="200"/>
    </w:pPr>
    <w:rPr>
      <w:b/>
      <w:bCs/>
      <w:color w:val="4F81BD" w:themeColor="accent1"/>
      <w:sz w:val="18"/>
      <w:szCs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AE1A72"/>
    <w:rPr>
      <w:vertAlign w:val="superscript"/>
    </w:rPr>
  </w:style>
  <w:style w:type="character" w:styleId="Endnotenzeichen">
    <w:name w:val="endnote reference"/>
    <w:basedOn w:val="Absatz-Standardschriftart"/>
    <w:uiPriority w:val="99"/>
    <w:semiHidden/>
    <w:unhideWhenUsed/>
    <w:rsid w:val="00AE1A7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E1A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E1A72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E1A72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AE1A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1A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1A7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E1A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1A72"/>
  </w:style>
  <w:style w:type="paragraph" w:styleId="berschrift1">
    <w:name w:val="heading 1"/>
    <w:basedOn w:val="Standard"/>
    <w:next w:val="Standard"/>
    <w:link w:val="berschrift1Zchn"/>
    <w:uiPriority w:val="9"/>
    <w:qFormat/>
    <w:rsid w:val="00AE1A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1A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ference-text">
    <w:name w:val="reference-text"/>
    <w:basedOn w:val="Absatz-Standardschriftart"/>
    <w:rsid w:val="00AE1A72"/>
  </w:style>
  <w:style w:type="character" w:customStyle="1" w:styleId="berschrift1Zchn">
    <w:name w:val="Überschrift 1 Zchn"/>
    <w:basedOn w:val="Absatz-Standardschriftart"/>
    <w:link w:val="berschrift1"/>
    <w:uiPriority w:val="9"/>
    <w:rsid w:val="00AE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1A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E1A7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1A72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E1A72"/>
  </w:style>
  <w:style w:type="paragraph" w:styleId="Fuzeile">
    <w:name w:val="footer"/>
    <w:basedOn w:val="Standard"/>
    <w:link w:val="Fu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E1A72"/>
  </w:style>
  <w:style w:type="paragraph" w:styleId="Beschriftung">
    <w:name w:val="caption"/>
    <w:basedOn w:val="Standard"/>
    <w:next w:val="Standard"/>
    <w:uiPriority w:val="35"/>
    <w:unhideWhenUsed/>
    <w:qFormat/>
    <w:rsid w:val="00AE1A72"/>
    <w:pPr>
      <w:spacing w:after="200"/>
    </w:pPr>
    <w:rPr>
      <w:b/>
      <w:bCs/>
      <w:color w:val="4F81BD" w:themeColor="accent1"/>
      <w:sz w:val="18"/>
      <w:szCs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AE1A72"/>
    <w:rPr>
      <w:vertAlign w:val="superscript"/>
    </w:rPr>
  </w:style>
  <w:style w:type="character" w:styleId="Endnotenzeichen">
    <w:name w:val="endnote reference"/>
    <w:basedOn w:val="Absatz-Standardschriftart"/>
    <w:uiPriority w:val="99"/>
    <w:semiHidden/>
    <w:unhideWhenUsed/>
    <w:rsid w:val="00AE1A7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E1A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E1A72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E1A72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AE1A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1A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1A7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E1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9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StatisticEye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StatisticEye</dc:creator>
  <cp:lastModifiedBy>StatisticEye</cp:lastModifiedBy>
  <cp:revision>24</cp:revision>
  <dcterms:created xsi:type="dcterms:W3CDTF">2016-03-29T12:37:00Z</dcterms:created>
  <dcterms:modified xsi:type="dcterms:W3CDTF">2016-04-21T09:22:00Z</dcterms:modified>
</cp:coreProperties>
</file>